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96" w:rsidRDefault="006C1CBB">
      <w:bookmarkStart w:id="0" w:name="_GoBack"/>
      <w:bookmarkEnd w:id="0"/>
      <w:r>
        <w: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6119"/>
        <w:gridCol w:w="2520"/>
      </w:tblGrid>
      <w:tr w:rsidR="0031297E">
        <w:tc>
          <w:tcPr>
            <w:tcW w:w="2269" w:type="dxa"/>
          </w:tcPr>
          <w:p w:rsidR="00291285" w:rsidRPr="008C7C65" w:rsidRDefault="00A6338E">
            <w:pPr>
              <w:rPr>
                <w:b/>
                <w:sz w:val="36"/>
              </w:rPr>
            </w:pPr>
            <w:r>
              <w:rPr>
                <w:b/>
                <w:noProof/>
                <w:sz w:val="36"/>
                <w:lang w:val="en-AU" w:eastAsia="en-AU"/>
              </w:rPr>
              <w:drawing>
                <wp:inline distT="0" distB="0" distL="0" distR="0">
                  <wp:extent cx="1304925" cy="714375"/>
                  <wp:effectExtent l="19050" t="0" r="9525" b="0"/>
                  <wp:docPr id="1" name="Picture 1" descr="CISS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SL_LOGO"/>
                          <pic:cNvPicPr>
                            <a:picLocks noChangeAspect="1" noChangeArrowheads="1"/>
                          </pic:cNvPicPr>
                        </pic:nvPicPr>
                        <pic:blipFill>
                          <a:blip r:embed="rId5" cstate="print"/>
                          <a:srcRect/>
                          <a:stretch>
                            <a:fillRect/>
                          </a:stretch>
                        </pic:blipFill>
                        <pic:spPr bwMode="auto">
                          <a:xfrm>
                            <a:off x="0" y="0"/>
                            <a:ext cx="1304925" cy="714375"/>
                          </a:xfrm>
                          <a:prstGeom prst="rect">
                            <a:avLst/>
                          </a:prstGeom>
                          <a:solidFill>
                            <a:srgbClr val="FFFFFF"/>
                          </a:solidFill>
                          <a:ln w="9525">
                            <a:noFill/>
                            <a:miter lim="800000"/>
                            <a:headEnd/>
                            <a:tailEnd/>
                          </a:ln>
                        </pic:spPr>
                      </pic:pic>
                    </a:graphicData>
                  </a:graphic>
                </wp:inline>
              </w:drawing>
            </w:r>
          </w:p>
        </w:tc>
        <w:tc>
          <w:tcPr>
            <w:tcW w:w="6119" w:type="dxa"/>
          </w:tcPr>
          <w:p w:rsidR="00291285" w:rsidRPr="008C7C65" w:rsidRDefault="00F5594B" w:rsidP="0031297E">
            <w:pPr>
              <w:jc w:val="center"/>
              <w:rPr>
                <w:rFonts w:ascii="Arial" w:hAnsi="Arial" w:cs="Arial"/>
                <w:b/>
                <w:sz w:val="36"/>
              </w:rPr>
            </w:pPr>
          </w:p>
          <w:p w:rsidR="0031297E" w:rsidRPr="008C7C65" w:rsidRDefault="0031297E" w:rsidP="0031297E">
            <w:pPr>
              <w:jc w:val="center"/>
              <w:rPr>
                <w:rFonts w:ascii="Arial" w:hAnsi="Arial" w:cs="Arial"/>
                <w:b/>
              </w:rPr>
            </w:pPr>
            <w:r w:rsidRPr="008C7C65">
              <w:rPr>
                <w:rFonts w:ascii="Arial" w:hAnsi="Arial" w:cs="Arial"/>
                <w:b/>
                <w:sz w:val="36"/>
              </w:rPr>
              <w:t>GUIDED INQUIRY AT WORK</w:t>
            </w:r>
          </w:p>
        </w:tc>
        <w:tc>
          <w:tcPr>
            <w:tcW w:w="2520" w:type="dxa"/>
          </w:tcPr>
          <w:p w:rsidR="0031297E" w:rsidRDefault="00A6338E">
            <w:r>
              <w:rPr>
                <w:noProof/>
                <w:lang w:val="en-AU" w:eastAsia="en-AU"/>
              </w:rPr>
              <w:drawing>
                <wp:inline distT="0" distB="0" distL="0" distR="0">
                  <wp:extent cx="1371600" cy="714375"/>
                  <wp:effectExtent l="19050" t="0" r="0" b="9525"/>
                  <wp:docPr id="2" name="Picture 2" descr="syba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ba logo copy"/>
                          <pic:cNvPicPr>
                            <a:picLocks noChangeAspect="1" noChangeArrowheads="1"/>
                          </pic:cNvPicPr>
                        </pic:nvPicPr>
                        <pic:blipFill>
                          <a:blip r:embed="rId6" cstate="print"/>
                          <a:srcRect/>
                          <a:stretch>
                            <a:fillRect/>
                          </a:stretch>
                        </pic:blipFill>
                        <pic:spPr bwMode="auto">
                          <a:xfrm>
                            <a:off x="0" y="0"/>
                            <a:ext cx="1371600" cy="714375"/>
                          </a:xfrm>
                          <a:prstGeom prst="rect">
                            <a:avLst/>
                          </a:prstGeom>
                          <a:noFill/>
                          <a:ln w="9525">
                            <a:noFill/>
                            <a:miter lim="800000"/>
                            <a:headEnd/>
                            <a:tailEnd/>
                          </a:ln>
                        </pic:spPr>
                      </pic:pic>
                    </a:graphicData>
                  </a:graphic>
                </wp:inline>
              </w:drawing>
            </w:r>
          </w:p>
        </w:tc>
      </w:tr>
    </w:tbl>
    <w:p w:rsidR="0031297E" w:rsidRDefault="0031297E" w:rsidP="003129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6"/>
        <w:gridCol w:w="4929"/>
      </w:tblGrid>
      <w:tr w:rsidR="0031297E">
        <w:tc>
          <w:tcPr>
            <w:tcW w:w="5979" w:type="dxa"/>
          </w:tcPr>
          <w:p w:rsidR="0031297E" w:rsidRDefault="00A6338E" w:rsidP="0031297E">
            <w:r>
              <w:rPr>
                <w:noProof/>
                <w:lang w:val="en-AU" w:eastAsia="en-AU"/>
              </w:rPr>
              <w:drawing>
                <wp:inline distT="0" distB="0" distL="0" distR="0">
                  <wp:extent cx="3657600" cy="17430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657600" cy="1743075"/>
                          </a:xfrm>
                          <a:prstGeom prst="rect">
                            <a:avLst/>
                          </a:prstGeom>
                          <a:noFill/>
                          <a:ln w="9525">
                            <a:noFill/>
                            <a:miter lim="800000"/>
                            <a:headEnd/>
                            <a:tailEnd/>
                          </a:ln>
                        </pic:spPr>
                      </pic:pic>
                    </a:graphicData>
                  </a:graphic>
                </wp:inline>
              </w:drawing>
            </w:r>
          </w:p>
        </w:tc>
        <w:tc>
          <w:tcPr>
            <w:tcW w:w="4929" w:type="dxa"/>
          </w:tcPr>
          <w:p w:rsidR="0031297E" w:rsidRPr="008C7C65" w:rsidRDefault="0031297E" w:rsidP="0031297E">
            <w:pPr>
              <w:jc w:val="center"/>
              <w:rPr>
                <w:rFonts w:ascii="Arial" w:hAnsi="Arial" w:cs="Arial"/>
                <w:b/>
              </w:rPr>
            </w:pPr>
            <w:r w:rsidRPr="008C7C65">
              <w:rPr>
                <w:rFonts w:ascii="Arial" w:hAnsi="Arial" w:cs="Arial"/>
                <w:b/>
              </w:rPr>
              <w:t>Student-Related Aspects</w:t>
            </w:r>
          </w:p>
          <w:p w:rsidR="0031297E" w:rsidRPr="008C7C65" w:rsidRDefault="0031297E" w:rsidP="0031297E">
            <w:pPr>
              <w:jc w:val="center"/>
              <w:rPr>
                <w:rFonts w:ascii="Arial" w:hAnsi="Arial" w:cs="Arial"/>
                <w:b/>
              </w:rPr>
            </w:pPr>
            <w:r w:rsidRPr="008C7C65">
              <w:rPr>
                <w:rFonts w:ascii="Arial" w:hAnsi="Arial" w:cs="Arial"/>
                <w:b/>
              </w:rPr>
              <w:t>Learning Dilemmas</w:t>
            </w:r>
          </w:p>
          <w:p w:rsidR="0031297E" w:rsidRPr="008C7C65" w:rsidRDefault="0031297E" w:rsidP="0031297E">
            <w:pPr>
              <w:jc w:val="center"/>
              <w:rPr>
                <w:rFonts w:ascii="Arial" w:hAnsi="Arial" w:cs="Arial"/>
                <w:b/>
              </w:rPr>
            </w:pPr>
            <w:r w:rsidRPr="008C7C65">
              <w:rPr>
                <w:rFonts w:ascii="Arial" w:hAnsi="Arial" w:cs="Arial"/>
                <w:b/>
              </w:rPr>
              <w:t>Challenges</w:t>
            </w:r>
          </w:p>
          <w:p w:rsidR="0031297E" w:rsidRPr="008C7C65" w:rsidRDefault="0031297E" w:rsidP="0031297E">
            <w:pPr>
              <w:jc w:val="center"/>
              <w:rPr>
                <w:rFonts w:ascii="Arial" w:hAnsi="Arial" w:cs="Arial"/>
                <w:b/>
              </w:rPr>
            </w:pPr>
            <w:r w:rsidRPr="008C7C65">
              <w:rPr>
                <w:rFonts w:ascii="Arial" w:hAnsi="Arial" w:cs="Arial"/>
                <w:b/>
              </w:rPr>
              <w:t>Observations / feedback</w:t>
            </w:r>
          </w:p>
          <w:p w:rsidR="0031297E" w:rsidRPr="008C7C65" w:rsidRDefault="0031297E" w:rsidP="0031297E">
            <w:pPr>
              <w:jc w:val="center"/>
              <w:rPr>
                <w:rFonts w:ascii="Arial" w:hAnsi="Arial" w:cs="Arial"/>
                <w:b/>
              </w:rPr>
            </w:pPr>
            <w:r w:rsidRPr="008C7C65">
              <w:rPr>
                <w:rFonts w:ascii="Arial" w:hAnsi="Arial" w:cs="Arial"/>
                <w:b/>
              </w:rPr>
              <w:t>Learning Outcomes</w:t>
            </w:r>
          </w:p>
          <w:p w:rsidR="0031297E" w:rsidRPr="008C7C65" w:rsidRDefault="000905CF" w:rsidP="0031297E">
            <w:pPr>
              <w:rPr>
                <w:rFonts w:ascii="Arial" w:hAnsi="Arial" w:cs="Arial"/>
              </w:rPr>
            </w:pPr>
            <w:r>
              <w:rPr>
                <w:rFonts w:ascii="Arial" w:hAnsi="Arial" w:cs="Arial"/>
                <w:b/>
              </w:rPr>
              <w:t>ES</w:t>
            </w:r>
            <w:r w:rsidR="0031297E" w:rsidRPr="008C7C65">
              <w:rPr>
                <w:rFonts w:ascii="Arial" w:hAnsi="Arial" w:cs="Arial"/>
                <w:b/>
              </w:rPr>
              <w:t xml:space="preserve">S2.6 </w:t>
            </w:r>
            <w:r w:rsidR="0031297E" w:rsidRPr="008C7C65">
              <w:rPr>
                <w:rFonts w:ascii="Arial" w:hAnsi="Arial" w:cs="Arial"/>
              </w:rPr>
              <w:t>Identifies some of the features of the solar system and describes interactions that affect conditions on Earth.</w:t>
            </w:r>
          </w:p>
          <w:p w:rsidR="0031297E" w:rsidRPr="008C7C65" w:rsidRDefault="0031297E" w:rsidP="0031297E">
            <w:pPr>
              <w:rPr>
                <w:rFonts w:ascii="Arial" w:hAnsi="Arial" w:cs="Arial"/>
              </w:rPr>
            </w:pPr>
          </w:p>
          <w:p w:rsidR="0031297E" w:rsidRPr="008C7C65" w:rsidRDefault="0098528D" w:rsidP="0031297E">
            <w:pPr>
              <w:rPr>
                <w:rFonts w:ascii="Arial" w:hAnsi="Arial" w:cs="Arial"/>
              </w:rPr>
            </w:pPr>
            <w:r>
              <w:rPr>
                <w:rFonts w:ascii="Arial" w:hAnsi="Arial" w:cs="Arial"/>
                <w:b/>
              </w:rPr>
              <w:t>UTS2.9</w:t>
            </w:r>
            <w:r w:rsidR="0031297E" w:rsidRPr="008C7C65">
              <w:rPr>
                <w:rFonts w:ascii="Arial" w:hAnsi="Arial" w:cs="Arial"/>
                <w:b/>
              </w:rPr>
              <w:t xml:space="preserve"> </w:t>
            </w:r>
            <w:r w:rsidR="000905CF" w:rsidRPr="000905CF">
              <w:rPr>
                <w:rFonts w:ascii="Arial" w:hAnsi="Arial"/>
                <w:color w:val="000000"/>
              </w:rPr>
              <w:t>Selects and uses a range of equipment, computer-based technology, materials and other resources with developing skill to enhance investigation and design tasks.</w:t>
            </w:r>
          </w:p>
          <w:p w:rsidR="0031297E" w:rsidRPr="008C7C65" w:rsidRDefault="0031297E" w:rsidP="0031297E">
            <w:pPr>
              <w:rPr>
                <w:rFonts w:ascii="Arial" w:hAnsi="Arial" w:cs="Arial"/>
              </w:rPr>
            </w:pPr>
          </w:p>
          <w:p w:rsidR="0031297E" w:rsidRDefault="0031297E" w:rsidP="0031297E">
            <w:r w:rsidRPr="008C7C65">
              <w:rPr>
                <w:rFonts w:ascii="Arial" w:hAnsi="Arial" w:cs="Arial"/>
                <w:b/>
              </w:rPr>
              <w:t xml:space="preserve">WS2.9 </w:t>
            </w:r>
            <w:r w:rsidRPr="008C7C65">
              <w:rPr>
                <w:rFonts w:ascii="Arial" w:hAnsi="Arial" w:cs="Arial"/>
              </w:rPr>
              <w:t>Drafts, revises, proofreads and publishes well-structured texts that are more demanding in terms of topic, audience and written language</w:t>
            </w:r>
            <w:r>
              <w:t xml:space="preserve"> features.</w:t>
            </w:r>
          </w:p>
          <w:p w:rsidR="0031297E" w:rsidRDefault="0031297E" w:rsidP="0031297E"/>
          <w:p w:rsidR="0031297E" w:rsidRPr="008C7C65" w:rsidRDefault="0031297E" w:rsidP="0031297E">
            <w:pPr>
              <w:jc w:val="center"/>
              <w:rPr>
                <w:rFonts w:ascii="Arial" w:hAnsi="Arial" w:cs="Arial"/>
                <w:b/>
              </w:rPr>
            </w:pPr>
            <w:r w:rsidRPr="008C7C65">
              <w:rPr>
                <w:rFonts w:ascii="Arial" w:hAnsi="Arial" w:cs="Arial"/>
                <w:b/>
              </w:rPr>
              <w:t>Skills and competencies to be developed</w:t>
            </w:r>
          </w:p>
          <w:p w:rsidR="0031297E" w:rsidRPr="008C7C65" w:rsidRDefault="006C1CBB" w:rsidP="0031297E">
            <w:pPr>
              <w:rPr>
                <w:rFonts w:ascii="Arial" w:hAnsi="Arial" w:cs="Arial"/>
              </w:rPr>
            </w:pPr>
            <w:r>
              <w:rPr>
                <w:rFonts w:ascii="Arial" w:hAnsi="Arial" w:cs="Arial"/>
              </w:rPr>
              <w:t>Awareness of Inf</w:t>
            </w:r>
            <w:r w:rsidR="0031297E" w:rsidRPr="008C7C65">
              <w:rPr>
                <w:rFonts w:ascii="Arial" w:hAnsi="Arial" w:cs="Arial"/>
              </w:rPr>
              <w:t>ormation Search process as a framework for this task and other research tasks.</w:t>
            </w:r>
          </w:p>
          <w:p w:rsidR="0031297E" w:rsidRPr="0047504D" w:rsidRDefault="0031297E" w:rsidP="0031297E"/>
        </w:tc>
      </w:tr>
      <w:tr w:rsidR="0031297E">
        <w:tc>
          <w:tcPr>
            <w:tcW w:w="5979" w:type="dxa"/>
          </w:tcPr>
          <w:p w:rsidR="0031297E" w:rsidRPr="008C7C65" w:rsidRDefault="0031297E" w:rsidP="0031297E">
            <w:pPr>
              <w:jc w:val="center"/>
              <w:rPr>
                <w:rFonts w:ascii="Arial" w:hAnsi="Arial" w:cs="Arial"/>
                <w:b/>
              </w:rPr>
            </w:pPr>
            <w:r w:rsidRPr="008C7C65">
              <w:rPr>
                <w:rFonts w:ascii="Arial" w:hAnsi="Arial" w:cs="Arial"/>
                <w:b/>
              </w:rPr>
              <w:t>Key Learning Area / Specifics / Years or Phases of Learning</w:t>
            </w:r>
          </w:p>
          <w:p w:rsidR="0031297E" w:rsidRPr="008C7C65" w:rsidRDefault="0031297E" w:rsidP="0031297E">
            <w:pPr>
              <w:jc w:val="center"/>
              <w:rPr>
                <w:rFonts w:ascii="Arial" w:hAnsi="Arial" w:cs="Arial"/>
                <w:b/>
              </w:rPr>
            </w:pPr>
          </w:p>
          <w:p w:rsidR="0031297E" w:rsidRPr="008C7C65" w:rsidRDefault="0031297E" w:rsidP="0031297E">
            <w:pPr>
              <w:jc w:val="center"/>
              <w:rPr>
                <w:rFonts w:ascii="Arial" w:hAnsi="Arial" w:cs="Arial"/>
                <w:b/>
              </w:rPr>
            </w:pPr>
            <w:r w:rsidRPr="008C7C65">
              <w:rPr>
                <w:rFonts w:ascii="Arial" w:hAnsi="Arial" w:cs="Arial"/>
                <w:b/>
              </w:rPr>
              <w:t>Science / Year 4</w:t>
            </w:r>
          </w:p>
          <w:p w:rsidR="0031297E" w:rsidRPr="008C7C65" w:rsidRDefault="0031297E" w:rsidP="0031297E">
            <w:pPr>
              <w:jc w:val="center"/>
              <w:rPr>
                <w:rFonts w:ascii="Arial" w:hAnsi="Arial" w:cs="Arial"/>
                <w:b/>
              </w:rPr>
            </w:pPr>
          </w:p>
          <w:p w:rsidR="0031297E" w:rsidRPr="008C7C65" w:rsidRDefault="0031297E" w:rsidP="0031297E">
            <w:pPr>
              <w:rPr>
                <w:rFonts w:ascii="Arial" w:hAnsi="Arial" w:cs="Arial"/>
              </w:rPr>
            </w:pPr>
            <w:r w:rsidRPr="008C7C65">
              <w:rPr>
                <w:rFonts w:ascii="Arial" w:hAnsi="Arial" w:cs="Arial"/>
              </w:rPr>
              <w:t>Ea</w:t>
            </w:r>
            <w:r w:rsidR="0098528D">
              <w:rPr>
                <w:rFonts w:ascii="Arial" w:hAnsi="Arial" w:cs="Arial"/>
              </w:rPr>
              <w:t>rth and its Surroundings – The S</w:t>
            </w:r>
            <w:r w:rsidRPr="008C7C65">
              <w:rPr>
                <w:rFonts w:ascii="Arial" w:hAnsi="Arial" w:cs="Arial"/>
              </w:rPr>
              <w:t xml:space="preserve">olar System </w:t>
            </w:r>
          </w:p>
        </w:tc>
        <w:tc>
          <w:tcPr>
            <w:tcW w:w="4929" w:type="dxa"/>
          </w:tcPr>
          <w:p w:rsidR="0031297E" w:rsidRPr="008C7C65" w:rsidRDefault="0031297E" w:rsidP="0031297E">
            <w:pPr>
              <w:jc w:val="center"/>
              <w:rPr>
                <w:rFonts w:ascii="Arial" w:hAnsi="Arial" w:cs="Arial"/>
                <w:b/>
              </w:rPr>
            </w:pPr>
            <w:r w:rsidRPr="008C7C65">
              <w:rPr>
                <w:rFonts w:ascii="Arial" w:hAnsi="Arial" w:cs="Arial"/>
                <w:b/>
              </w:rPr>
              <w:t xml:space="preserve">Student Expectations / Task / Outcomes </w:t>
            </w:r>
          </w:p>
          <w:p w:rsidR="0031297E" w:rsidRPr="008C7C65" w:rsidRDefault="0031297E" w:rsidP="0031297E">
            <w:pPr>
              <w:rPr>
                <w:rFonts w:ascii="Arial" w:hAnsi="Arial" w:cs="Arial"/>
              </w:rPr>
            </w:pPr>
            <w:r w:rsidRPr="008C7C65">
              <w:rPr>
                <w:rFonts w:ascii="Arial" w:hAnsi="Arial" w:cs="Arial"/>
              </w:rPr>
              <w:t>Students will develop background understanding of the Solar System and its relationship to the Earth. They will then choose an area to develop an inquiry question. They will research widely to answer their inquiry question.</w:t>
            </w:r>
          </w:p>
          <w:p w:rsidR="0031297E" w:rsidRPr="008C7C65" w:rsidRDefault="0031297E" w:rsidP="0031297E">
            <w:pPr>
              <w:jc w:val="center"/>
              <w:rPr>
                <w:rFonts w:ascii="Arial" w:hAnsi="Arial" w:cs="Arial"/>
                <w:b/>
              </w:rPr>
            </w:pPr>
            <w:r w:rsidRPr="008C7C65">
              <w:rPr>
                <w:rFonts w:ascii="Arial" w:hAnsi="Arial" w:cs="Arial"/>
                <w:b/>
              </w:rPr>
              <w:t>Expected Difficulties to be aware of</w:t>
            </w:r>
          </w:p>
          <w:p w:rsidR="0031297E" w:rsidRPr="008C7C65" w:rsidRDefault="0031297E" w:rsidP="0031297E">
            <w:pPr>
              <w:rPr>
                <w:rFonts w:ascii="Arial" w:hAnsi="Arial" w:cs="Arial"/>
              </w:rPr>
            </w:pPr>
            <w:r w:rsidRPr="008C7C65">
              <w:rPr>
                <w:rFonts w:ascii="Arial" w:hAnsi="Arial" w:cs="Arial"/>
              </w:rPr>
              <w:t>Information availability and accessibility</w:t>
            </w:r>
          </w:p>
          <w:p w:rsidR="0031297E" w:rsidRPr="008C7C65" w:rsidRDefault="0031297E" w:rsidP="0031297E">
            <w:pPr>
              <w:rPr>
                <w:rFonts w:ascii="Arial" w:hAnsi="Arial" w:cs="Arial"/>
              </w:rPr>
            </w:pPr>
            <w:r w:rsidRPr="008C7C65">
              <w:rPr>
                <w:rFonts w:ascii="Arial" w:hAnsi="Arial" w:cs="Arial"/>
              </w:rPr>
              <w:t>Keeping tabs on the process part of the assignment</w:t>
            </w:r>
          </w:p>
          <w:p w:rsidR="0031297E" w:rsidRPr="008C7C65" w:rsidRDefault="0031297E" w:rsidP="0031297E">
            <w:pPr>
              <w:rPr>
                <w:rFonts w:ascii="Arial" w:hAnsi="Arial" w:cs="Arial"/>
              </w:rPr>
            </w:pPr>
            <w:r w:rsidRPr="008C7C65">
              <w:rPr>
                <w:rFonts w:ascii="Arial" w:hAnsi="Arial" w:cs="Arial"/>
              </w:rPr>
              <w:t>Ensuring link between research and question</w:t>
            </w:r>
          </w:p>
          <w:p w:rsidR="0031297E" w:rsidRPr="008C7C65" w:rsidRDefault="0031297E" w:rsidP="0033299B">
            <w:pPr>
              <w:rPr>
                <w:rFonts w:ascii="Arial" w:hAnsi="Arial" w:cs="Arial"/>
                <w:b/>
              </w:rPr>
            </w:pPr>
          </w:p>
        </w:tc>
      </w:tr>
    </w:tbl>
    <w:p w:rsidR="0031297E" w:rsidRDefault="0031297E"/>
    <w:p w:rsidR="0031297E" w:rsidRDefault="003129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508"/>
        <w:gridCol w:w="3060"/>
      </w:tblGrid>
      <w:tr w:rsidR="0031297E" w:rsidRPr="008C7C65">
        <w:tc>
          <w:tcPr>
            <w:tcW w:w="2340" w:type="dxa"/>
          </w:tcPr>
          <w:p w:rsidR="0031297E" w:rsidRPr="008C7C65" w:rsidRDefault="0031297E" w:rsidP="0031297E">
            <w:pPr>
              <w:jc w:val="center"/>
              <w:rPr>
                <w:rFonts w:ascii="Arial" w:hAnsi="Arial" w:cs="Arial"/>
                <w:b/>
              </w:rPr>
            </w:pPr>
          </w:p>
          <w:p w:rsidR="0031297E" w:rsidRPr="008C7C65" w:rsidRDefault="0031297E" w:rsidP="0031297E">
            <w:pPr>
              <w:jc w:val="center"/>
              <w:rPr>
                <w:rFonts w:ascii="Arial" w:hAnsi="Arial" w:cs="Arial"/>
                <w:b/>
              </w:rPr>
            </w:pPr>
            <w:r w:rsidRPr="008C7C65">
              <w:rPr>
                <w:rFonts w:ascii="Arial" w:hAnsi="Arial" w:cs="Arial"/>
                <w:b/>
              </w:rPr>
              <w:t>Guided Inquiry Stage</w:t>
            </w:r>
          </w:p>
        </w:tc>
        <w:tc>
          <w:tcPr>
            <w:tcW w:w="5508" w:type="dxa"/>
          </w:tcPr>
          <w:p w:rsidR="0031297E" w:rsidRPr="008C7C65" w:rsidRDefault="0031297E" w:rsidP="0031297E">
            <w:pPr>
              <w:jc w:val="center"/>
              <w:rPr>
                <w:rFonts w:ascii="Arial" w:hAnsi="Arial" w:cs="Arial"/>
                <w:b/>
              </w:rPr>
            </w:pPr>
          </w:p>
          <w:p w:rsidR="0031297E" w:rsidRPr="008C7C65" w:rsidRDefault="0031297E" w:rsidP="0031297E">
            <w:pPr>
              <w:jc w:val="center"/>
              <w:rPr>
                <w:rFonts w:ascii="Arial" w:hAnsi="Arial" w:cs="Arial"/>
                <w:b/>
              </w:rPr>
            </w:pPr>
            <w:r w:rsidRPr="008C7C65">
              <w:rPr>
                <w:rFonts w:ascii="Arial" w:hAnsi="Arial" w:cs="Arial"/>
                <w:b/>
              </w:rPr>
              <w:t>Potential Instructional Interventions</w:t>
            </w:r>
          </w:p>
          <w:p w:rsidR="0031297E" w:rsidRPr="008C7C65" w:rsidRDefault="0031297E" w:rsidP="0031297E">
            <w:pPr>
              <w:jc w:val="center"/>
              <w:rPr>
                <w:rFonts w:ascii="Arial" w:hAnsi="Arial" w:cs="Arial"/>
                <w:b/>
              </w:rPr>
            </w:pPr>
            <w:r w:rsidRPr="008C7C65">
              <w:rPr>
                <w:rFonts w:ascii="Arial" w:hAnsi="Arial" w:cs="Arial"/>
                <w:b/>
              </w:rPr>
              <w:t>(Including IT )</w:t>
            </w:r>
          </w:p>
        </w:tc>
        <w:tc>
          <w:tcPr>
            <w:tcW w:w="3060" w:type="dxa"/>
          </w:tcPr>
          <w:p w:rsidR="0031297E" w:rsidRPr="008C7C65" w:rsidRDefault="0031297E" w:rsidP="0031297E">
            <w:pPr>
              <w:jc w:val="center"/>
              <w:rPr>
                <w:rFonts w:ascii="Arial" w:hAnsi="Arial" w:cs="Arial"/>
                <w:b/>
              </w:rPr>
            </w:pPr>
          </w:p>
          <w:p w:rsidR="0031297E" w:rsidRPr="008C7C65" w:rsidRDefault="0031297E" w:rsidP="0031297E">
            <w:pPr>
              <w:jc w:val="center"/>
              <w:rPr>
                <w:rFonts w:ascii="Arial" w:hAnsi="Arial" w:cs="Arial"/>
                <w:b/>
              </w:rPr>
            </w:pPr>
            <w:r w:rsidRPr="008C7C65">
              <w:rPr>
                <w:rFonts w:ascii="Arial" w:hAnsi="Arial" w:cs="Arial"/>
                <w:b/>
              </w:rPr>
              <w:t>Evidence Strategies / Assessment (Formative / Summative; informal, formal</w:t>
            </w:r>
          </w:p>
        </w:tc>
      </w:tr>
      <w:tr w:rsidR="0031297E" w:rsidRPr="008C7C65">
        <w:tc>
          <w:tcPr>
            <w:tcW w:w="2340" w:type="dxa"/>
          </w:tcPr>
          <w:p w:rsidR="0031297E" w:rsidRPr="008C7C65" w:rsidRDefault="0031297E">
            <w:pPr>
              <w:rPr>
                <w:rFonts w:ascii="Arial" w:hAnsi="Arial" w:cs="Arial"/>
              </w:rPr>
            </w:pPr>
            <w:r w:rsidRPr="008C7C65">
              <w:rPr>
                <w:rFonts w:ascii="Arial" w:hAnsi="Arial" w:cs="Arial"/>
              </w:rPr>
              <w:t>INITIATION</w:t>
            </w:r>
          </w:p>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31297E">
            <w:pPr>
              <w:rPr>
                <w:rFonts w:ascii="Arial" w:hAnsi="Arial" w:cs="Arial"/>
              </w:rPr>
            </w:pPr>
          </w:p>
        </w:tc>
        <w:tc>
          <w:tcPr>
            <w:tcW w:w="5508" w:type="dxa"/>
          </w:tcPr>
          <w:p w:rsidR="0031297E" w:rsidRPr="008C7C65" w:rsidRDefault="0031297E">
            <w:pPr>
              <w:rPr>
                <w:rFonts w:ascii="Arial" w:hAnsi="Arial" w:cs="Arial"/>
              </w:rPr>
            </w:pPr>
          </w:p>
          <w:p w:rsidR="0031297E" w:rsidRPr="008C7C65" w:rsidRDefault="0031297E">
            <w:pPr>
              <w:rPr>
                <w:rFonts w:ascii="Arial" w:hAnsi="Arial" w:cs="Arial"/>
              </w:rPr>
            </w:pPr>
            <w:r w:rsidRPr="008C7C65">
              <w:rPr>
                <w:rFonts w:ascii="Arial" w:hAnsi="Arial" w:cs="Arial"/>
              </w:rPr>
              <w:t xml:space="preserve">In each classroom, students immerse themselves in all available resources on this theme </w:t>
            </w:r>
          </w:p>
          <w:p w:rsidR="0031297E" w:rsidRPr="008C7C65" w:rsidRDefault="0031297E" w:rsidP="0031297E">
            <w:pPr>
              <w:numPr>
                <w:ilvl w:val="0"/>
                <w:numId w:val="1"/>
              </w:numPr>
              <w:rPr>
                <w:rFonts w:ascii="Arial" w:hAnsi="Arial" w:cs="Arial"/>
              </w:rPr>
            </w:pPr>
            <w:r w:rsidRPr="008C7C65">
              <w:rPr>
                <w:rFonts w:ascii="Arial" w:hAnsi="Arial" w:cs="Arial"/>
              </w:rPr>
              <w:t>Books – fiction and non-fiction</w:t>
            </w:r>
          </w:p>
          <w:p w:rsidR="0031297E" w:rsidRPr="008C7C65" w:rsidRDefault="0031297E" w:rsidP="0031297E">
            <w:pPr>
              <w:numPr>
                <w:ilvl w:val="0"/>
                <w:numId w:val="1"/>
              </w:numPr>
              <w:rPr>
                <w:rFonts w:ascii="Arial" w:hAnsi="Arial" w:cs="Arial"/>
              </w:rPr>
            </w:pPr>
            <w:r w:rsidRPr="008C7C65">
              <w:rPr>
                <w:rFonts w:ascii="Arial" w:hAnsi="Arial" w:cs="Arial"/>
              </w:rPr>
              <w:t>Bookmarked websites</w:t>
            </w:r>
          </w:p>
          <w:p w:rsidR="0031297E" w:rsidRPr="008C7C65" w:rsidRDefault="0031297E" w:rsidP="0031297E">
            <w:pPr>
              <w:numPr>
                <w:ilvl w:val="0"/>
                <w:numId w:val="1"/>
              </w:numPr>
              <w:rPr>
                <w:rFonts w:ascii="Arial" w:hAnsi="Arial" w:cs="Arial"/>
              </w:rPr>
            </w:pPr>
            <w:r w:rsidRPr="008C7C65">
              <w:rPr>
                <w:rFonts w:ascii="Arial" w:hAnsi="Arial" w:cs="Arial"/>
              </w:rPr>
              <w:t>Videos</w:t>
            </w:r>
          </w:p>
          <w:p w:rsidR="0031297E" w:rsidRPr="008C7C65" w:rsidRDefault="0031297E">
            <w:pPr>
              <w:rPr>
                <w:rFonts w:ascii="Arial" w:hAnsi="Arial" w:cs="Arial"/>
              </w:rPr>
            </w:pPr>
            <w:r w:rsidRPr="008C7C65">
              <w:rPr>
                <w:rFonts w:ascii="Arial" w:hAnsi="Arial" w:cs="Arial"/>
              </w:rPr>
              <w:t xml:space="preserve">Explain the Information Search Process. </w:t>
            </w:r>
          </w:p>
          <w:p w:rsidR="0031297E" w:rsidRPr="008C7C65" w:rsidRDefault="0031297E">
            <w:pPr>
              <w:rPr>
                <w:rFonts w:ascii="Arial" w:hAnsi="Arial" w:cs="Arial"/>
              </w:rPr>
            </w:pPr>
            <w:r w:rsidRPr="008C7C65">
              <w:rPr>
                <w:rFonts w:ascii="Arial" w:hAnsi="Arial" w:cs="Arial"/>
              </w:rPr>
              <w:t xml:space="preserve">Explain how we go through a search process in our daily lives </w:t>
            </w:r>
            <w:proofErr w:type="spellStart"/>
            <w:r w:rsidRPr="008C7C65">
              <w:rPr>
                <w:rFonts w:ascii="Arial" w:hAnsi="Arial" w:cs="Arial"/>
              </w:rPr>
              <w:t>eg</w:t>
            </w:r>
            <w:proofErr w:type="spellEnd"/>
            <w:r w:rsidRPr="008C7C65">
              <w:rPr>
                <w:rFonts w:ascii="Arial" w:hAnsi="Arial" w:cs="Arial"/>
              </w:rPr>
              <w:t xml:space="preserve"> when we are choosing to go to a party.</w:t>
            </w:r>
          </w:p>
          <w:p w:rsidR="0031297E" w:rsidRPr="008C7C65" w:rsidRDefault="0031297E">
            <w:pPr>
              <w:rPr>
                <w:rFonts w:ascii="Arial" w:hAnsi="Arial" w:cs="Arial"/>
              </w:rPr>
            </w:pPr>
            <w:r w:rsidRPr="008C7C65">
              <w:rPr>
                <w:rFonts w:ascii="Arial" w:hAnsi="Arial" w:cs="Arial"/>
              </w:rPr>
              <w:t xml:space="preserve">Show The River </w:t>
            </w:r>
            <w:proofErr w:type="spellStart"/>
            <w:r w:rsidRPr="008C7C65">
              <w:rPr>
                <w:rFonts w:ascii="Arial" w:hAnsi="Arial" w:cs="Arial"/>
              </w:rPr>
              <w:t>Powerpoint</w:t>
            </w:r>
            <w:proofErr w:type="spellEnd"/>
            <w:r w:rsidRPr="008C7C65">
              <w:rPr>
                <w:rFonts w:ascii="Arial" w:hAnsi="Arial" w:cs="Arial"/>
              </w:rPr>
              <w:t xml:space="preserve"> presentation and explain how this is how people research. It is natural to experience a roller coaster of emotions.</w:t>
            </w:r>
          </w:p>
          <w:p w:rsidR="0031297E" w:rsidRPr="008C7C65" w:rsidRDefault="0031297E">
            <w:pPr>
              <w:rPr>
                <w:rFonts w:ascii="Arial" w:hAnsi="Arial" w:cs="Arial"/>
              </w:rPr>
            </w:pPr>
          </w:p>
        </w:tc>
        <w:tc>
          <w:tcPr>
            <w:tcW w:w="3060" w:type="dxa"/>
          </w:tcPr>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6C1CBB">
            <w:pPr>
              <w:rPr>
                <w:rFonts w:ascii="Arial" w:hAnsi="Arial" w:cs="Arial"/>
              </w:rPr>
            </w:pPr>
            <w:r w:rsidRPr="008C7C65">
              <w:rPr>
                <w:rFonts w:ascii="Arial" w:hAnsi="Arial" w:cs="Arial"/>
              </w:rPr>
              <w:t>Expressing/drawing on background knowledge.</w:t>
            </w:r>
          </w:p>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31297E">
            <w:pPr>
              <w:rPr>
                <w:rFonts w:ascii="Arial" w:hAnsi="Arial" w:cs="Arial"/>
              </w:rPr>
            </w:pPr>
          </w:p>
        </w:tc>
      </w:tr>
      <w:tr w:rsidR="0031297E" w:rsidRPr="008C7C65">
        <w:tc>
          <w:tcPr>
            <w:tcW w:w="2340" w:type="dxa"/>
          </w:tcPr>
          <w:p w:rsidR="0031297E" w:rsidRPr="008C7C65" w:rsidRDefault="0031297E">
            <w:pPr>
              <w:rPr>
                <w:rFonts w:ascii="Arial" w:hAnsi="Arial" w:cs="Arial"/>
              </w:rPr>
            </w:pPr>
            <w:r w:rsidRPr="008C7C65">
              <w:rPr>
                <w:rFonts w:ascii="Arial" w:hAnsi="Arial" w:cs="Arial"/>
              </w:rPr>
              <w:t>SELECTION/</w:t>
            </w:r>
          </w:p>
          <w:p w:rsidR="0031297E" w:rsidRPr="008C7C65" w:rsidRDefault="0031297E">
            <w:pPr>
              <w:rPr>
                <w:rFonts w:ascii="Arial" w:hAnsi="Arial" w:cs="Arial"/>
              </w:rPr>
            </w:pPr>
            <w:r w:rsidRPr="008C7C65">
              <w:rPr>
                <w:rFonts w:ascii="Arial" w:hAnsi="Arial" w:cs="Arial"/>
              </w:rPr>
              <w:t>EXPLORATION</w:t>
            </w:r>
          </w:p>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31297E">
            <w:pPr>
              <w:rPr>
                <w:rFonts w:ascii="Arial" w:hAnsi="Arial" w:cs="Arial"/>
              </w:rPr>
            </w:pPr>
          </w:p>
          <w:p w:rsidR="0031297E" w:rsidRPr="008C7C65" w:rsidRDefault="0031297E">
            <w:pPr>
              <w:rPr>
                <w:rFonts w:ascii="Arial" w:hAnsi="Arial" w:cs="Arial"/>
              </w:rPr>
            </w:pPr>
          </w:p>
        </w:tc>
        <w:tc>
          <w:tcPr>
            <w:tcW w:w="5508" w:type="dxa"/>
          </w:tcPr>
          <w:p w:rsidR="0031297E" w:rsidRPr="008C7C65" w:rsidRDefault="0031297E">
            <w:pPr>
              <w:rPr>
                <w:rFonts w:ascii="Arial" w:hAnsi="Arial" w:cs="Arial"/>
              </w:rPr>
            </w:pPr>
          </w:p>
          <w:p w:rsidR="0031297E" w:rsidRPr="008C7C65" w:rsidRDefault="0031297E">
            <w:pPr>
              <w:rPr>
                <w:rFonts w:ascii="Arial" w:hAnsi="Arial" w:cs="Arial"/>
              </w:rPr>
            </w:pPr>
            <w:r w:rsidRPr="008C7C65">
              <w:rPr>
                <w:rFonts w:ascii="Arial" w:hAnsi="Arial" w:cs="Arial"/>
              </w:rPr>
              <w:t>Students choose an area in which:</w:t>
            </w:r>
          </w:p>
          <w:p w:rsidR="0031297E" w:rsidRPr="008C7C65" w:rsidRDefault="0031297E" w:rsidP="0031297E">
            <w:pPr>
              <w:numPr>
                <w:ilvl w:val="0"/>
                <w:numId w:val="2"/>
              </w:numPr>
              <w:rPr>
                <w:rFonts w:ascii="Arial" w:hAnsi="Arial" w:cs="Arial"/>
              </w:rPr>
            </w:pPr>
            <w:r w:rsidRPr="008C7C65">
              <w:rPr>
                <w:rFonts w:ascii="Arial" w:hAnsi="Arial" w:cs="Arial"/>
              </w:rPr>
              <w:t>They can maintain a long term interest</w:t>
            </w:r>
          </w:p>
          <w:p w:rsidR="0031297E" w:rsidRPr="008C7C65" w:rsidRDefault="0031297E" w:rsidP="0031297E">
            <w:pPr>
              <w:numPr>
                <w:ilvl w:val="0"/>
                <w:numId w:val="2"/>
              </w:numPr>
              <w:rPr>
                <w:rFonts w:ascii="Arial" w:hAnsi="Arial" w:cs="Arial"/>
              </w:rPr>
            </w:pPr>
            <w:r w:rsidRPr="008C7C65">
              <w:rPr>
                <w:rFonts w:ascii="Arial" w:hAnsi="Arial" w:cs="Arial"/>
              </w:rPr>
              <w:t>They already have some background knowledge or can easily develop it</w:t>
            </w:r>
          </w:p>
          <w:p w:rsidR="0031297E" w:rsidRPr="008C7C65" w:rsidRDefault="0031297E" w:rsidP="0031297E">
            <w:pPr>
              <w:numPr>
                <w:ilvl w:val="0"/>
                <w:numId w:val="2"/>
              </w:numPr>
              <w:rPr>
                <w:rFonts w:ascii="Arial" w:hAnsi="Arial" w:cs="Arial"/>
              </w:rPr>
            </w:pPr>
            <w:r w:rsidRPr="008C7C65">
              <w:rPr>
                <w:rFonts w:ascii="Arial" w:hAnsi="Arial" w:cs="Arial"/>
              </w:rPr>
              <w:t>The scope of the topic and the available information is not so large, or so limited, as to be unmanageable. At this stage, the students are doing preliminary searching, looking for an overview of their topic.</w:t>
            </w:r>
          </w:p>
          <w:p w:rsidR="0031297E" w:rsidRPr="008C7C65" w:rsidRDefault="0031297E" w:rsidP="0031297E">
            <w:pPr>
              <w:rPr>
                <w:rFonts w:ascii="Arial" w:hAnsi="Arial" w:cs="Arial"/>
              </w:rPr>
            </w:pPr>
            <w:r w:rsidRPr="008C7C65">
              <w:rPr>
                <w:rFonts w:ascii="Arial" w:hAnsi="Arial" w:cs="Arial"/>
              </w:rPr>
              <w:t>Some suitable resources can be found at</w:t>
            </w:r>
          </w:p>
          <w:p w:rsidR="0031297E" w:rsidRPr="008C7C65" w:rsidRDefault="0031297E" w:rsidP="0031297E">
            <w:pPr>
              <w:numPr>
                <w:ilvl w:val="0"/>
                <w:numId w:val="2"/>
              </w:numPr>
              <w:rPr>
                <w:rFonts w:ascii="Arial" w:hAnsi="Arial" w:cs="Arial"/>
              </w:rPr>
            </w:pPr>
            <w:r w:rsidRPr="008C7C65">
              <w:rPr>
                <w:rFonts w:ascii="Arial" w:hAnsi="Arial" w:cs="Arial"/>
              </w:rPr>
              <w:t>World Book Encyclopedia</w:t>
            </w:r>
          </w:p>
          <w:p w:rsidR="0031297E" w:rsidRPr="008C7C65" w:rsidRDefault="0031297E" w:rsidP="0031297E">
            <w:pPr>
              <w:numPr>
                <w:ilvl w:val="0"/>
                <w:numId w:val="2"/>
              </w:numPr>
              <w:rPr>
                <w:rFonts w:ascii="Arial" w:hAnsi="Arial" w:cs="Arial"/>
              </w:rPr>
            </w:pPr>
            <w:r w:rsidRPr="008C7C65">
              <w:rPr>
                <w:rFonts w:ascii="Arial" w:hAnsi="Arial" w:cs="Arial"/>
              </w:rPr>
              <w:t xml:space="preserve">Online Britannica (Accessed via </w:t>
            </w:r>
            <w:proofErr w:type="spellStart"/>
            <w:r w:rsidRPr="008C7C65">
              <w:rPr>
                <w:rFonts w:ascii="Arial" w:hAnsi="Arial" w:cs="Arial"/>
              </w:rPr>
              <w:t>DMOnline</w:t>
            </w:r>
            <w:proofErr w:type="spellEnd"/>
          </w:p>
          <w:p w:rsidR="0031297E" w:rsidRPr="008C7C65" w:rsidRDefault="0031297E" w:rsidP="0031297E">
            <w:pPr>
              <w:numPr>
                <w:ilvl w:val="0"/>
                <w:numId w:val="2"/>
              </w:numPr>
              <w:rPr>
                <w:rFonts w:ascii="Arial" w:hAnsi="Arial" w:cs="Arial"/>
              </w:rPr>
            </w:pPr>
            <w:r w:rsidRPr="008C7C65">
              <w:rPr>
                <w:rFonts w:ascii="Arial" w:hAnsi="Arial" w:cs="Arial"/>
              </w:rPr>
              <w:t xml:space="preserve">Websites bookmarked in Library </w:t>
            </w:r>
            <w:proofErr w:type="spellStart"/>
            <w:r w:rsidRPr="008C7C65">
              <w:rPr>
                <w:rFonts w:ascii="Arial" w:hAnsi="Arial" w:cs="Arial"/>
              </w:rPr>
              <w:t>Weblinks</w:t>
            </w:r>
            <w:proofErr w:type="spellEnd"/>
          </w:p>
          <w:p w:rsidR="0031297E" w:rsidRPr="008C7C65" w:rsidRDefault="0031297E" w:rsidP="0031297E">
            <w:pPr>
              <w:numPr>
                <w:ilvl w:val="0"/>
                <w:numId w:val="2"/>
              </w:numPr>
              <w:rPr>
                <w:rFonts w:ascii="Arial" w:hAnsi="Arial" w:cs="Arial"/>
              </w:rPr>
            </w:pPr>
            <w:r w:rsidRPr="008C7C65">
              <w:rPr>
                <w:rFonts w:ascii="Arial" w:hAnsi="Arial" w:cs="Arial"/>
              </w:rPr>
              <w:t>520’s section of our library or your local library</w:t>
            </w:r>
          </w:p>
          <w:p w:rsidR="0031297E" w:rsidRPr="008C7C65" w:rsidRDefault="0031297E" w:rsidP="0031297E">
            <w:pPr>
              <w:numPr>
                <w:ilvl w:val="0"/>
                <w:numId w:val="2"/>
              </w:numPr>
              <w:rPr>
                <w:rFonts w:ascii="Arial" w:hAnsi="Arial" w:cs="Arial"/>
              </w:rPr>
            </w:pPr>
            <w:proofErr w:type="spellStart"/>
            <w:r w:rsidRPr="008C7C65">
              <w:rPr>
                <w:rFonts w:ascii="Arial" w:hAnsi="Arial" w:cs="Arial"/>
              </w:rPr>
              <w:t>Clickview</w:t>
            </w:r>
            <w:proofErr w:type="spellEnd"/>
            <w:r w:rsidRPr="008C7C65">
              <w:rPr>
                <w:rFonts w:ascii="Arial" w:hAnsi="Arial" w:cs="Arial"/>
              </w:rPr>
              <w:t xml:space="preserve"> videos</w:t>
            </w:r>
          </w:p>
          <w:p w:rsidR="006C1CBB" w:rsidRDefault="006C1CBB" w:rsidP="0031297E">
            <w:pPr>
              <w:rPr>
                <w:rFonts w:ascii="Arial" w:hAnsi="Arial" w:cs="Arial"/>
              </w:rPr>
            </w:pPr>
          </w:p>
          <w:p w:rsidR="0031297E" w:rsidRPr="008C7C65" w:rsidRDefault="0031297E" w:rsidP="0031297E">
            <w:pPr>
              <w:rPr>
                <w:rFonts w:ascii="Arial" w:hAnsi="Arial" w:cs="Arial"/>
              </w:rPr>
            </w:pPr>
            <w:r w:rsidRPr="008C7C65">
              <w:rPr>
                <w:rFonts w:ascii="Arial" w:hAnsi="Arial" w:cs="Arial"/>
              </w:rPr>
              <w:t>In classrooms, each class will form a circle of curiosity to discuss possible research questions.</w:t>
            </w:r>
          </w:p>
          <w:p w:rsidR="0031297E" w:rsidRPr="008C7C65" w:rsidRDefault="0031297E">
            <w:pPr>
              <w:rPr>
                <w:rFonts w:ascii="Arial" w:hAnsi="Arial" w:cs="Arial"/>
              </w:rPr>
            </w:pPr>
            <w:r w:rsidRPr="008C7C65">
              <w:rPr>
                <w:rFonts w:ascii="Arial" w:hAnsi="Arial" w:cs="Arial"/>
              </w:rPr>
              <w:t xml:space="preserve">In the library pit, form a grade circle of curiosity to continue the discussion. Students with similar topics will form small groups to discuss possible questions. </w:t>
            </w:r>
          </w:p>
          <w:p w:rsidR="0098528D" w:rsidRDefault="0098528D">
            <w:pPr>
              <w:rPr>
                <w:rFonts w:ascii="Arial" w:hAnsi="Arial" w:cs="Arial"/>
              </w:rPr>
            </w:pPr>
          </w:p>
          <w:p w:rsidR="0098528D" w:rsidRDefault="0098528D">
            <w:pPr>
              <w:rPr>
                <w:rFonts w:ascii="Arial" w:hAnsi="Arial" w:cs="Arial"/>
              </w:rPr>
            </w:pPr>
          </w:p>
          <w:p w:rsidR="00C34791" w:rsidRDefault="00C34791">
            <w:pPr>
              <w:rPr>
                <w:rFonts w:ascii="Arial" w:hAnsi="Arial" w:cs="Arial"/>
              </w:rPr>
            </w:pPr>
          </w:p>
          <w:p w:rsidR="0098528D" w:rsidRDefault="0098528D">
            <w:pPr>
              <w:rPr>
                <w:rFonts w:ascii="Arial" w:hAnsi="Arial" w:cs="Arial"/>
              </w:rPr>
            </w:pPr>
          </w:p>
          <w:p w:rsidR="0098528D" w:rsidRDefault="0098528D">
            <w:pPr>
              <w:rPr>
                <w:rFonts w:ascii="Arial" w:hAnsi="Arial" w:cs="Arial"/>
              </w:rPr>
            </w:pPr>
          </w:p>
          <w:p w:rsidR="0031297E" w:rsidRPr="008C7C65" w:rsidRDefault="0031297E">
            <w:pPr>
              <w:rPr>
                <w:rFonts w:ascii="Arial" w:hAnsi="Arial" w:cs="Arial"/>
              </w:rPr>
            </w:pPr>
          </w:p>
        </w:tc>
        <w:tc>
          <w:tcPr>
            <w:tcW w:w="3060" w:type="dxa"/>
          </w:tcPr>
          <w:p w:rsidR="0031297E" w:rsidRPr="008C7C65" w:rsidRDefault="0031297E">
            <w:pPr>
              <w:rPr>
                <w:rFonts w:ascii="Arial" w:hAnsi="Arial" w:cs="Arial"/>
              </w:rPr>
            </w:pPr>
          </w:p>
        </w:tc>
      </w:tr>
      <w:tr w:rsidR="0031297E" w:rsidRPr="008C7C65">
        <w:tc>
          <w:tcPr>
            <w:tcW w:w="2340" w:type="dxa"/>
            <w:tcBorders>
              <w:top w:val="nil"/>
            </w:tcBorders>
          </w:tcPr>
          <w:p w:rsidR="0031297E" w:rsidRPr="008C7C65" w:rsidRDefault="0031297E" w:rsidP="0031297E">
            <w:pPr>
              <w:rPr>
                <w:rFonts w:ascii="Arial" w:hAnsi="Arial" w:cs="Arial"/>
              </w:rPr>
            </w:pPr>
            <w:r w:rsidRPr="008C7C65">
              <w:rPr>
                <w:rFonts w:ascii="Arial" w:hAnsi="Arial" w:cs="Arial"/>
              </w:rPr>
              <w:lastRenderedPageBreak/>
              <w:t>FORMULATION</w:t>
            </w:r>
          </w:p>
          <w:p w:rsidR="0031297E" w:rsidRPr="008C7C65" w:rsidRDefault="0031297E" w:rsidP="0031297E">
            <w:pPr>
              <w:rPr>
                <w:rFonts w:ascii="Arial" w:hAnsi="Arial" w:cs="Arial"/>
              </w:rPr>
            </w:pPr>
          </w:p>
          <w:p w:rsidR="0031297E" w:rsidRPr="008C7C65" w:rsidRDefault="0031297E" w:rsidP="0031297E">
            <w:pPr>
              <w:rPr>
                <w:rFonts w:ascii="Arial" w:hAnsi="Arial" w:cs="Arial"/>
              </w:rPr>
            </w:pPr>
          </w:p>
          <w:p w:rsidR="0031297E" w:rsidRPr="008C7C65" w:rsidRDefault="0031297E" w:rsidP="0031297E">
            <w:pPr>
              <w:rPr>
                <w:rFonts w:ascii="Arial" w:hAnsi="Arial" w:cs="Arial"/>
              </w:rPr>
            </w:pPr>
          </w:p>
          <w:p w:rsidR="0031297E" w:rsidRPr="008C7C65" w:rsidRDefault="0031297E" w:rsidP="0031297E">
            <w:pPr>
              <w:rPr>
                <w:rFonts w:ascii="Arial" w:hAnsi="Arial" w:cs="Arial"/>
              </w:rPr>
            </w:pPr>
          </w:p>
          <w:p w:rsidR="0031297E" w:rsidRPr="008C7C65" w:rsidRDefault="0031297E" w:rsidP="0031297E">
            <w:pPr>
              <w:rPr>
                <w:rFonts w:ascii="Arial" w:hAnsi="Arial" w:cs="Arial"/>
              </w:rPr>
            </w:pPr>
          </w:p>
          <w:p w:rsidR="0031297E" w:rsidRPr="008C7C65" w:rsidRDefault="0031297E" w:rsidP="0031297E">
            <w:pPr>
              <w:rPr>
                <w:rFonts w:ascii="Arial" w:hAnsi="Arial" w:cs="Arial"/>
              </w:rPr>
            </w:pPr>
          </w:p>
          <w:p w:rsidR="0031297E" w:rsidRPr="008C7C65" w:rsidRDefault="0031297E" w:rsidP="0031297E">
            <w:pPr>
              <w:rPr>
                <w:rFonts w:ascii="Arial" w:hAnsi="Arial" w:cs="Arial"/>
              </w:rPr>
            </w:pPr>
          </w:p>
          <w:p w:rsidR="0031297E" w:rsidRPr="008C7C65" w:rsidRDefault="0031297E" w:rsidP="0031297E">
            <w:pPr>
              <w:rPr>
                <w:rFonts w:ascii="Arial" w:hAnsi="Arial" w:cs="Arial"/>
              </w:rPr>
            </w:pPr>
          </w:p>
        </w:tc>
        <w:tc>
          <w:tcPr>
            <w:tcW w:w="5508" w:type="dxa"/>
          </w:tcPr>
          <w:p w:rsidR="0031297E" w:rsidRPr="008C7C65" w:rsidRDefault="0031297E" w:rsidP="0031297E">
            <w:pPr>
              <w:rPr>
                <w:rFonts w:ascii="Arial" w:hAnsi="Arial" w:cs="Arial"/>
              </w:rPr>
            </w:pPr>
            <w:r w:rsidRPr="008C7C65">
              <w:rPr>
                <w:rFonts w:ascii="Arial" w:hAnsi="Arial" w:cs="Arial"/>
              </w:rPr>
              <w:t>Students develop their inquiry question.</w:t>
            </w:r>
          </w:p>
          <w:p w:rsidR="0031297E" w:rsidRPr="008C7C65" w:rsidRDefault="0031297E" w:rsidP="0031297E">
            <w:pPr>
              <w:rPr>
                <w:rFonts w:ascii="Arial" w:hAnsi="Arial" w:cs="Arial"/>
              </w:rPr>
            </w:pPr>
            <w:r w:rsidRPr="008C7C65">
              <w:rPr>
                <w:rFonts w:ascii="Arial" w:hAnsi="Arial" w:cs="Arial"/>
              </w:rPr>
              <w:t xml:space="preserve">Use scaffold  - Complete Question Stretchers </w:t>
            </w:r>
            <w:r w:rsidRPr="008C7C65">
              <w:rPr>
                <w:rFonts w:ascii="Arial" w:hAnsi="Arial" w:cs="Arial"/>
                <w:i/>
              </w:rPr>
              <w:t>Beyond Bird Units</w:t>
            </w:r>
            <w:r w:rsidRPr="008C7C65">
              <w:rPr>
                <w:rFonts w:ascii="Arial" w:hAnsi="Arial" w:cs="Arial"/>
              </w:rPr>
              <w:t xml:space="preserve"> Page 205.(Appendix 4) </w:t>
            </w:r>
          </w:p>
          <w:p w:rsidR="0031297E" w:rsidRPr="008C7C65" w:rsidRDefault="0031297E" w:rsidP="0031297E">
            <w:pPr>
              <w:rPr>
                <w:rFonts w:ascii="Arial" w:hAnsi="Arial" w:cs="Arial"/>
              </w:rPr>
            </w:pPr>
            <w:r w:rsidRPr="008C7C65">
              <w:rPr>
                <w:rFonts w:ascii="Arial" w:hAnsi="Arial" w:cs="Arial"/>
              </w:rPr>
              <w:t>Complete Jigsaw puzzle scaffold. ( Appendix 5) Students to place their main question in the middle. One piece of the jigsaw must have a question relating to the earth in order to cover the outcomes of the syllabus. Differentiation will occur where necessary.</w:t>
            </w:r>
          </w:p>
          <w:p w:rsidR="0031297E" w:rsidRPr="008C7C65" w:rsidRDefault="0031297E" w:rsidP="0031297E">
            <w:pPr>
              <w:rPr>
                <w:rFonts w:ascii="Arial" w:hAnsi="Arial" w:cs="Arial"/>
              </w:rPr>
            </w:pPr>
          </w:p>
          <w:p w:rsidR="0031297E" w:rsidRPr="008C7C65" w:rsidRDefault="0031297E" w:rsidP="0031297E">
            <w:pPr>
              <w:rPr>
                <w:rFonts w:ascii="Arial" w:hAnsi="Arial" w:cs="Arial"/>
              </w:rPr>
            </w:pPr>
          </w:p>
          <w:p w:rsidR="0031297E" w:rsidRPr="008C7C65" w:rsidRDefault="0031297E" w:rsidP="0031297E">
            <w:pPr>
              <w:rPr>
                <w:rFonts w:ascii="Arial" w:hAnsi="Arial" w:cs="Arial"/>
              </w:rPr>
            </w:pPr>
          </w:p>
        </w:tc>
        <w:tc>
          <w:tcPr>
            <w:tcW w:w="3060" w:type="dxa"/>
          </w:tcPr>
          <w:p w:rsidR="0031297E" w:rsidRPr="008C7C65" w:rsidRDefault="0031297E" w:rsidP="0031297E">
            <w:pPr>
              <w:rPr>
                <w:rFonts w:ascii="Arial" w:hAnsi="Arial" w:cs="Arial"/>
              </w:rPr>
            </w:pPr>
            <w:r w:rsidRPr="008C7C65">
              <w:rPr>
                <w:rFonts w:ascii="Arial" w:hAnsi="Arial" w:cs="Arial"/>
              </w:rPr>
              <w:t xml:space="preserve">Explain to students, this is a very important step and the question they develop will change as they research deeper </w:t>
            </w:r>
            <w:r w:rsidR="006C1CBB">
              <w:rPr>
                <w:rFonts w:ascii="Arial" w:hAnsi="Arial" w:cs="Arial"/>
              </w:rPr>
              <w:t xml:space="preserve">for information, but </w:t>
            </w:r>
            <w:proofErr w:type="gramStart"/>
            <w:r w:rsidR="006C1CBB">
              <w:rPr>
                <w:rFonts w:ascii="Arial" w:hAnsi="Arial" w:cs="Arial"/>
              </w:rPr>
              <w:t>advise</w:t>
            </w:r>
            <w:proofErr w:type="gramEnd"/>
            <w:r w:rsidR="006C1CBB">
              <w:rPr>
                <w:rFonts w:ascii="Arial" w:hAnsi="Arial" w:cs="Arial"/>
              </w:rPr>
              <w:t xml:space="preserve"> them</w:t>
            </w:r>
            <w:r w:rsidRPr="008C7C65">
              <w:rPr>
                <w:rFonts w:ascii="Arial" w:hAnsi="Arial" w:cs="Arial"/>
              </w:rPr>
              <w:t xml:space="preserve"> against complete topic changes, as this would waste too much time.</w:t>
            </w:r>
          </w:p>
        </w:tc>
      </w:tr>
      <w:tr w:rsidR="0031297E" w:rsidRPr="008C7C65">
        <w:tc>
          <w:tcPr>
            <w:tcW w:w="2340" w:type="dxa"/>
          </w:tcPr>
          <w:p w:rsidR="0031297E" w:rsidRPr="008C7C65" w:rsidRDefault="0031297E" w:rsidP="0031297E">
            <w:pPr>
              <w:rPr>
                <w:rFonts w:ascii="Arial" w:hAnsi="Arial" w:cs="Arial"/>
              </w:rPr>
            </w:pPr>
            <w:r w:rsidRPr="008C7C65">
              <w:rPr>
                <w:rFonts w:ascii="Arial" w:hAnsi="Arial" w:cs="Arial"/>
              </w:rPr>
              <w:t>COLLECTION</w:t>
            </w:r>
          </w:p>
          <w:p w:rsidR="0031297E" w:rsidRPr="008C7C65" w:rsidRDefault="0031297E" w:rsidP="0031297E">
            <w:pPr>
              <w:rPr>
                <w:rFonts w:ascii="Arial" w:hAnsi="Arial" w:cs="Arial"/>
              </w:rPr>
            </w:pPr>
          </w:p>
          <w:p w:rsidR="0031297E" w:rsidRPr="008C7C65" w:rsidRDefault="0031297E" w:rsidP="0031297E">
            <w:pPr>
              <w:rPr>
                <w:rFonts w:ascii="Arial" w:hAnsi="Arial" w:cs="Arial"/>
              </w:rPr>
            </w:pPr>
          </w:p>
          <w:p w:rsidR="0031297E" w:rsidRPr="008C7C65" w:rsidRDefault="0031297E" w:rsidP="0031297E">
            <w:pPr>
              <w:rPr>
                <w:rFonts w:ascii="Arial" w:hAnsi="Arial" w:cs="Arial"/>
              </w:rPr>
            </w:pPr>
          </w:p>
          <w:p w:rsidR="0031297E" w:rsidRPr="008C7C65" w:rsidRDefault="0031297E" w:rsidP="0031297E">
            <w:pPr>
              <w:rPr>
                <w:rFonts w:ascii="Arial" w:hAnsi="Arial" w:cs="Arial"/>
              </w:rPr>
            </w:pPr>
          </w:p>
          <w:p w:rsidR="0031297E" w:rsidRPr="008C7C65" w:rsidRDefault="0031297E" w:rsidP="0031297E">
            <w:pPr>
              <w:rPr>
                <w:rFonts w:ascii="Arial" w:hAnsi="Arial" w:cs="Arial"/>
              </w:rPr>
            </w:pPr>
          </w:p>
          <w:p w:rsidR="0031297E" w:rsidRPr="008C7C65" w:rsidRDefault="0031297E" w:rsidP="0031297E">
            <w:pPr>
              <w:rPr>
                <w:rFonts w:ascii="Arial" w:hAnsi="Arial" w:cs="Arial"/>
              </w:rPr>
            </w:pPr>
          </w:p>
          <w:p w:rsidR="0031297E" w:rsidRPr="008C7C65" w:rsidRDefault="0031297E" w:rsidP="0031297E">
            <w:pPr>
              <w:rPr>
                <w:rFonts w:ascii="Arial" w:hAnsi="Arial" w:cs="Arial"/>
              </w:rPr>
            </w:pPr>
          </w:p>
        </w:tc>
        <w:tc>
          <w:tcPr>
            <w:tcW w:w="5508" w:type="dxa"/>
          </w:tcPr>
          <w:p w:rsidR="0031297E" w:rsidRPr="008C7C65" w:rsidRDefault="0031297E" w:rsidP="0031297E">
            <w:pPr>
              <w:rPr>
                <w:rFonts w:ascii="Arial" w:hAnsi="Arial" w:cs="Arial"/>
              </w:rPr>
            </w:pPr>
            <w:r w:rsidRPr="008C7C65">
              <w:rPr>
                <w:rFonts w:ascii="Arial" w:hAnsi="Arial" w:cs="Arial"/>
              </w:rPr>
              <w:t>Students are given the Bibliography scaffolds Deep research on topic of choice using the questions from the Jigsaw Puzzle scaffold.</w:t>
            </w:r>
          </w:p>
          <w:p w:rsidR="006C1CBB" w:rsidRDefault="006C1CBB" w:rsidP="0031297E">
            <w:pPr>
              <w:rPr>
                <w:rFonts w:ascii="Arial" w:hAnsi="Arial" w:cs="Arial"/>
              </w:rPr>
            </w:pPr>
          </w:p>
          <w:p w:rsidR="006C1CBB" w:rsidRDefault="006C1CBB" w:rsidP="006C1CBB">
            <w:pPr>
              <w:rPr>
                <w:rFonts w:ascii="Arial" w:hAnsi="Arial" w:cs="Arial"/>
              </w:rPr>
            </w:pPr>
          </w:p>
          <w:p w:rsidR="0031297E" w:rsidRPr="006C1CBB" w:rsidRDefault="0031297E" w:rsidP="006C1CBB">
            <w:pPr>
              <w:rPr>
                <w:rFonts w:ascii="Arial" w:hAnsi="Arial" w:cs="Arial"/>
              </w:rPr>
            </w:pPr>
          </w:p>
        </w:tc>
        <w:tc>
          <w:tcPr>
            <w:tcW w:w="3060" w:type="dxa"/>
          </w:tcPr>
          <w:p w:rsidR="0031297E" w:rsidRPr="008C7C65" w:rsidRDefault="0031297E" w:rsidP="0031297E">
            <w:pPr>
              <w:rPr>
                <w:rFonts w:ascii="Arial" w:hAnsi="Arial" w:cs="Arial"/>
              </w:rPr>
            </w:pPr>
          </w:p>
        </w:tc>
      </w:tr>
      <w:tr w:rsidR="0031297E" w:rsidRPr="008C7C65">
        <w:tc>
          <w:tcPr>
            <w:tcW w:w="2340" w:type="dxa"/>
          </w:tcPr>
          <w:p w:rsidR="0031297E" w:rsidRPr="008C7C65" w:rsidRDefault="0031297E" w:rsidP="0031297E">
            <w:pPr>
              <w:rPr>
                <w:rFonts w:ascii="Arial" w:hAnsi="Arial" w:cs="Arial"/>
              </w:rPr>
            </w:pPr>
            <w:r w:rsidRPr="008C7C65">
              <w:rPr>
                <w:rFonts w:ascii="Arial" w:hAnsi="Arial" w:cs="Arial"/>
              </w:rPr>
              <w:t>PRESENTATION</w:t>
            </w:r>
          </w:p>
          <w:p w:rsidR="0031297E" w:rsidRPr="008C7C65" w:rsidRDefault="0031297E" w:rsidP="0031297E">
            <w:pPr>
              <w:rPr>
                <w:rFonts w:ascii="Arial" w:hAnsi="Arial" w:cs="Arial"/>
              </w:rPr>
            </w:pPr>
          </w:p>
          <w:p w:rsidR="0031297E" w:rsidRPr="008C7C65" w:rsidRDefault="0031297E" w:rsidP="0031297E">
            <w:pPr>
              <w:rPr>
                <w:rFonts w:ascii="Arial" w:hAnsi="Arial" w:cs="Arial"/>
              </w:rPr>
            </w:pPr>
          </w:p>
          <w:p w:rsidR="0031297E" w:rsidRPr="008C7C65" w:rsidRDefault="0031297E" w:rsidP="0031297E">
            <w:pPr>
              <w:rPr>
                <w:rFonts w:ascii="Arial" w:hAnsi="Arial" w:cs="Arial"/>
              </w:rPr>
            </w:pPr>
          </w:p>
          <w:p w:rsidR="0031297E" w:rsidRPr="008C7C65" w:rsidRDefault="0031297E" w:rsidP="0031297E">
            <w:pPr>
              <w:rPr>
                <w:rFonts w:ascii="Arial" w:hAnsi="Arial" w:cs="Arial"/>
              </w:rPr>
            </w:pPr>
          </w:p>
          <w:p w:rsidR="0031297E" w:rsidRPr="008C7C65" w:rsidRDefault="0031297E" w:rsidP="0031297E">
            <w:pPr>
              <w:rPr>
                <w:rFonts w:ascii="Arial" w:hAnsi="Arial" w:cs="Arial"/>
              </w:rPr>
            </w:pPr>
          </w:p>
          <w:p w:rsidR="0031297E" w:rsidRPr="008C7C65" w:rsidRDefault="0031297E" w:rsidP="0031297E">
            <w:pPr>
              <w:rPr>
                <w:rFonts w:ascii="Arial" w:hAnsi="Arial" w:cs="Arial"/>
              </w:rPr>
            </w:pPr>
          </w:p>
          <w:p w:rsidR="0031297E" w:rsidRPr="008C7C65" w:rsidRDefault="0031297E" w:rsidP="0031297E">
            <w:pPr>
              <w:rPr>
                <w:rFonts w:ascii="Arial" w:hAnsi="Arial" w:cs="Arial"/>
              </w:rPr>
            </w:pPr>
          </w:p>
        </w:tc>
        <w:tc>
          <w:tcPr>
            <w:tcW w:w="5508" w:type="dxa"/>
          </w:tcPr>
          <w:p w:rsidR="0031297E" w:rsidRPr="008C7C65" w:rsidRDefault="0031297E" w:rsidP="0031297E">
            <w:pPr>
              <w:rPr>
                <w:rFonts w:ascii="Arial" w:hAnsi="Arial" w:cs="Arial"/>
              </w:rPr>
            </w:pPr>
            <w:r w:rsidRPr="008C7C65">
              <w:rPr>
                <w:rFonts w:ascii="Arial" w:hAnsi="Arial" w:cs="Arial"/>
              </w:rPr>
              <w:t>Students write their information reports. Students present their work in any format they wish ensuring their question is answered.</w:t>
            </w:r>
          </w:p>
          <w:p w:rsidR="006C1CBB" w:rsidRDefault="006C1CBB" w:rsidP="0031297E">
            <w:pPr>
              <w:rPr>
                <w:rFonts w:ascii="Arial" w:hAnsi="Arial" w:cs="Arial"/>
              </w:rPr>
            </w:pPr>
          </w:p>
          <w:p w:rsidR="006C1CBB" w:rsidRPr="006C1CBB" w:rsidRDefault="006C1CBB" w:rsidP="006C1CBB">
            <w:pPr>
              <w:rPr>
                <w:rFonts w:ascii="Arial" w:hAnsi="Arial" w:cs="Arial"/>
              </w:rPr>
            </w:pPr>
          </w:p>
          <w:p w:rsidR="0031297E" w:rsidRPr="006C1CBB" w:rsidRDefault="0031297E" w:rsidP="006C1CBB">
            <w:pPr>
              <w:rPr>
                <w:rFonts w:ascii="Arial" w:hAnsi="Arial" w:cs="Arial"/>
              </w:rPr>
            </w:pPr>
          </w:p>
        </w:tc>
        <w:tc>
          <w:tcPr>
            <w:tcW w:w="3060" w:type="dxa"/>
          </w:tcPr>
          <w:p w:rsidR="0031297E" w:rsidRPr="008C7C65" w:rsidRDefault="006C1CBB" w:rsidP="0031297E">
            <w:pPr>
              <w:rPr>
                <w:rFonts w:ascii="Arial" w:hAnsi="Arial" w:cs="Arial"/>
              </w:rPr>
            </w:pPr>
            <w:r>
              <w:rPr>
                <w:rFonts w:ascii="Arial" w:hAnsi="Arial" w:cs="Arial"/>
              </w:rPr>
              <w:t>N</w:t>
            </w:r>
            <w:r w:rsidR="0031297E" w:rsidRPr="008C7C65">
              <w:rPr>
                <w:rFonts w:ascii="Arial" w:hAnsi="Arial" w:cs="Arial"/>
              </w:rPr>
              <w:t xml:space="preserve">otetaking sheets, drafts and final copies of information report are to be handed up. </w:t>
            </w:r>
          </w:p>
          <w:p w:rsidR="0031297E" w:rsidRPr="008C7C65" w:rsidRDefault="0031297E" w:rsidP="0031297E">
            <w:pPr>
              <w:rPr>
                <w:rFonts w:ascii="Arial" w:hAnsi="Arial" w:cs="Arial"/>
              </w:rPr>
            </w:pPr>
          </w:p>
          <w:p w:rsidR="0031297E" w:rsidRPr="008C7C65" w:rsidRDefault="0031297E" w:rsidP="0031297E">
            <w:pPr>
              <w:rPr>
                <w:rFonts w:ascii="Arial" w:hAnsi="Arial" w:cs="Arial"/>
              </w:rPr>
            </w:pPr>
          </w:p>
          <w:p w:rsidR="0031297E" w:rsidRPr="008C7C65" w:rsidRDefault="0031297E" w:rsidP="0031297E">
            <w:pPr>
              <w:rPr>
                <w:rFonts w:ascii="Arial" w:hAnsi="Arial" w:cs="Arial"/>
              </w:rPr>
            </w:pPr>
          </w:p>
        </w:tc>
      </w:tr>
      <w:tr w:rsidR="0031297E" w:rsidRPr="008C7C65">
        <w:tc>
          <w:tcPr>
            <w:tcW w:w="2340" w:type="dxa"/>
          </w:tcPr>
          <w:p w:rsidR="0031297E" w:rsidRPr="008C7C65" w:rsidRDefault="0031297E" w:rsidP="0031297E">
            <w:pPr>
              <w:rPr>
                <w:rFonts w:ascii="Arial" w:hAnsi="Arial" w:cs="Arial"/>
              </w:rPr>
            </w:pPr>
            <w:r w:rsidRPr="008C7C65">
              <w:rPr>
                <w:rFonts w:ascii="Arial" w:hAnsi="Arial" w:cs="Arial"/>
              </w:rPr>
              <w:t>ASSESSMENT</w:t>
            </w:r>
          </w:p>
          <w:p w:rsidR="0031297E" w:rsidRPr="008C7C65" w:rsidRDefault="0031297E" w:rsidP="006C1CBB">
            <w:pPr>
              <w:rPr>
                <w:rFonts w:ascii="Arial" w:hAnsi="Arial" w:cs="Arial"/>
              </w:rPr>
            </w:pPr>
          </w:p>
        </w:tc>
        <w:tc>
          <w:tcPr>
            <w:tcW w:w="5508" w:type="dxa"/>
          </w:tcPr>
          <w:p w:rsidR="0098528D" w:rsidRDefault="0031297E" w:rsidP="0031297E">
            <w:pPr>
              <w:rPr>
                <w:rFonts w:ascii="Arial" w:hAnsi="Arial" w:cs="Arial"/>
              </w:rPr>
            </w:pPr>
            <w:r w:rsidRPr="008C7C65">
              <w:rPr>
                <w:rFonts w:ascii="Arial" w:hAnsi="Arial" w:cs="Arial"/>
              </w:rPr>
              <w:t>Students to meet with other grades to highlight their experiences of their Guided Inquiry journey and present their products</w:t>
            </w:r>
          </w:p>
          <w:p w:rsidR="0031297E" w:rsidRPr="008C7C65" w:rsidRDefault="0031297E" w:rsidP="0031297E">
            <w:pPr>
              <w:rPr>
                <w:rFonts w:ascii="Arial" w:hAnsi="Arial" w:cs="Arial"/>
              </w:rPr>
            </w:pPr>
          </w:p>
        </w:tc>
        <w:tc>
          <w:tcPr>
            <w:tcW w:w="3060" w:type="dxa"/>
          </w:tcPr>
          <w:p w:rsidR="0031297E" w:rsidRPr="008C7C65" w:rsidRDefault="0031297E" w:rsidP="0031297E">
            <w:pPr>
              <w:rPr>
                <w:rFonts w:ascii="Arial" w:hAnsi="Arial" w:cs="Arial"/>
              </w:rPr>
            </w:pPr>
          </w:p>
        </w:tc>
      </w:tr>
    </w:tbl>
    <w:p w:rsidR="0031297E" w:rsidRDefault="0031297E"/>
    <w:sectPr w:rsidR="0031297E" w:rsidSect="0031297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63DC3"/>
    <w:multiLevelType w:val="hybridMultilevel"/>
    <w:tmpl w:val="460EDF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6845681E"/>
    <w:multiLevelType w:val="hybridMultilevel"/>
    <w:tmpl w:val="1AB048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96"/>
    <w:rsid w:val="000905CF"/>
    <w:rsid w:val="0031297E"/>
    <w:rsid w:val="0033299B"/>
    <w:rsid w:val="004E5B2C"/>
    <w:rsid w:val="00502C6B"/>
    <w:rsid w:val="006C1CBB"/>
    <w:rsid w:val="007C67AD"/>
    <w:rsid w:val="0098528D"/>
    <w:rsid w:val="00A32E86"/>
    <w:rsid w:val="00A6338E"/>
    <w:rsid w:val="00B90996"/>
    <w:rsid w:val="00C34791"/>
    <w:rsid w:val="00F5594B"/>
    <w:rsid w:val="00F56C8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C925E-C533-4227-B4B8-F8D4E115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B2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F3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GUIDED INQUIRY AT WORK</vt:lpstr>
    </vt:vector>
  </TitlesOfParts>
  <Company>Rutgers University</Company>
  <LinksUpToDate>false</LinksUpToDate>
  <CharactersWithSpaces>3976</CharactersWithSpaces>
  <SharedDoc>false</SharedDoc>
  <HLinks>
    <vt:vector size="12" baseType="variant">
      <vt:variant>
        <vt:i4>4522103</vt:i4>
      </vt:variant>
      <vt:variant>
        <vt:i4>-1</vt:i4>
      </vt:variant>
      <vt:variant>
        <vt:i4>1026</vt:i4>
      </vt:variant>
      <vt:variant>
        <vt:i4>1</vt:i4>
      </vt:variant>
      <vt:variant>
        <vt:lpwstr>CISSL_LOGO</vt:lpwstr>
      </vt:variant>
      <vt:variant>
        <vt:lpwstr/>
      </vt:variant>
      <vt:variant>
        <vt:i4>2424866</vt:i4>
      </vt:variant>
      <vt:variant>
        <vt:i4>-1</vt:i4>
      </vt:variant>
      <vt:variant>
        <vt:i4>1027</vt:i4>
      </vt:variant>
      <vt:variant>
        <vt:i4>1</vt:i4>
      </vt:variant>
      <vt:variant>
        <vt:lpwstr>syba logo copy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INQUIRY AT WORK</dc:title>
  <dc:creator>rtodd</dc:creator>
  <cp:lastModifiedBy>Fitzgerald, Lee</cp:lastModifiedBy>
  <cp:revision>2</cp:revision>
  <cp:lastPrinted>2008-09-09T11:59:00Z</cp:lastPrinted>
  <dcterms:created xsi:type="dcterms:W3CDTF">2015-12-21T22:11:00Z</dcterms:created>
  <dcterms:modified xsi:type="dcterms:W3CDTF">2015-12-21T22:11:00Z</dcterms:modified>
</cp:coreProperties>
</file>